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  <w:tab w:val="left" w:pos="1134" w:leader="none"/>
        </w:tabs>
        <w:ind w:left="6663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 2</w:t>
      </w:r>
    </w:p>
    <w:p>
      <w:pPr>
        <w:pStyle w:val="Normal"/>
        <w:tabs>
          <w:tab w:val="clear" w:pos="708"/>
          <w:tab w:val="left" w:pos="0" w:leader="none"/>
          <w:tab w:val="left" w:pos="1134" w:leader="none"/>
        </w:tabs>
        <w:ind w:left="666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№_______ </w:t>
      </w:r>
    </w:p>
    <w:p>
      <w:pPr>
        <w:pStyle w:val="Normal"/>
        <w:tabs>
          <w:tab w:val="clear" w:pos="708"/>
          <w:tab w:val="left" w:pos="0" w:leader="none"/>
          <w:tab w:val="left" w:pos="1134" w:leader="none"/>
        </w:tabs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от «____»________ 20___г.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Условия подключения Объекта к системе теплоснабжения</w:t>
      </w:r>
    </w:p>
    <w:p>
      <w:pPr>
        <w:pStyle w:val="Normal"/>
        <w:widowControl/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осуществления подключения Объекта «</w:t>
      </w:r>
      <w:r>
        <w:rPr>
          <w:bCs/>
          <w:sz w:val="24"/>
          <w:szCs w:val="24"/>
        </w:rPr>
        <w:t>________________</w:t>
      </w:r>
      <w:r>
        <w:rPr>
          <w:sz w:val="24"/>
          <w:szCs w:val="24"/>
        </w:rPr>
        <w:t>»</w:t>
      </w:r>
      <w:r>
        <w:rPr>
          <w:bCs/>
          <w:sz w:val="24"/>
          <w:szCs w:val="24"/>
        </w:rPr>
        <w:t xml:space="preserve">, расположенного по адресу: </w:t>
      </w:r>
      <w:r>
        <w:rPr>
          <w:sz w:val="24"/>
          <w:szCs w:val="24"/>
        </w:rPr>
        <w:t>_______________________, к системам теплоснабжения Исполнителя (источник теплоснабжения – _______________).</w:t>
      </w:r>
    </w:p>
    <w:p>
      <w:pPr>
        <w:pStyle w:val="ListParagraph"/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Источник теплоснабжения: </w:t>
      </w:r>
      <w:r>
        <w:rPr>
          <w:sz w:val="24"/>
          <w:szCs w:val="24"/>
        </w:rPr>
        <w:t>________________.</w:t>
      </w:r>
    </w:p>
    <w:p>
      <w:pPr>
        <w:pStyle w:val="ListParagraph"/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Точка присоединения – ___________________.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Точка подключения ______________________.</w:t>
      </w:r>
    </w:p>
    <w:p>
      <w:pPr>
        <w:pStyle w:val="ListParagraph"/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Схема ГВС существующая -</w:t>
      </w:r>
      <w:r>
        <w:rPr>
          <w:sz w:val="24"/>
          <w:szCs w:val="24"/>
        </w:rPr>
        <w:t xml:space="preserve"> _______________</w:t>
      </w:r>
      <w:r>
        <w:rPr>
          <w:rFonts w:eastAsia="Calibri"/>
          <w:sz w:val="24"/>
          <w:szCs w:val="24"/>
          <w:lang w:eastAsia="en-US"/>
        </w:rPr>
        <w:t>.</w:t>
      </w:r>
    </w:p>
    <w:p>
      <w:pPr>
        <w:pStyle w:val="ListParagraph"/>
        <w:widowControl/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Подключаемая суммарная тепловая нагрузка: </w:t>
      </w:r>
      <w:r>
        <w:rPr>
          <w:b/>
          <w:bCs/>
          <w:sz w:val="24"/>
          <w:szCs w:val="24"/>
        </w:rPr>
        <w:t>_________</w:t>
      </w:r>
      <w:r>
        <w:rPr>
          <w:rFonts w:eastAsia="Calibri"/>
          <w:sz w:val="24"/>
          <w:szCs w:val="24"/>
          <w:lang w:eastAsia="en-US"/>
        </w:rPr>
        <w:t xml:space="preserve"> Гкал/час.</w:t>
      </w:r>
    </w:p>
    <w:p>
      <w:pPr>
        <w:pStyle w:val="Normal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tbl>
      <w:tblPr>
        <w:tblW w:w="9893" w:type="dxa"/>
        <w:jc w:val="left"/>
        <w:tblInd w:w="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099"/>
        <w:gridCol w:w="1419"/>
        <w:gridCol w:w="1546"/>
        <w:gridCol w:w="1574"/>
        <w:gridCol w:w="1255"/>
      </w:tblGrid>
      <w:tr>
        <w:trPr>
          <w:trHeight w:val="271" w:hRule="atLeast"/>
          <w:cantSplit w:val="true"/>
        </w:trPr>
        <w:tc>
          <w:tcPr>
            <w:tcW w:w="4099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Системы теплопотребления</w:t>
            </w:r>
          </w:p>
        </w:tc>
        <w:tc>
          <w:tcPr>
            <w:tcW w:w="1419" w:type="dxa"/>
            <w:tcBorders>
              <w:top w:val="threeDEngrave" w:sz="6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Отопление</w:t>
            </w:r>
          </w:p>
        </w:tc>
        <w:tc>
          <w:tcPr>
            <w:tcW w:w="1546" w:type="dxa"/>
            <w:tcBorders>
              <w:top w:val="threeDEngrave" w:sz="6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Вентиляция</w:t>
            </w:r>
          </w:p>
        </w:tc>
        <w:tc>
          <w:tcPr>
            <w:tcW w:w="1574" w:type="dxa"/>
            <w:tcBorders>
              <w:top w:val="threeDEngrave" w:sz="6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ГВС (макс)</w:t>
            </w:r>
          </w:p>
        </w:tc>
        <w:tc>
          <w:tcPr>
            <w:tcW w:w="1255" w:type="dxa"/>
            <w:tcBorders>
              <w:top w:val="threeDEngrave" w:sz="6" w:space="0" w:color="000000"/>
              <w:left w:val="single" w:sz="4" w:space="0" w:color="000000"/>
              <w:bottom w:val="threeDEngrave" w:sz="6" w:space="0" w:color="000000"/>
              <w:right w:val="threeDEngrav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Общая</w:t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ngrav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74" w:hRule="atLeast"/>
          <w:cantSplit w:val="true"/>
        </w:trPr>
        <w:tc>
          <w:tcPr>
            <w:tcW w:w="4099" w:type="dxa"/>
            <w:tcBorders>
              <w:top w:val="single" w:sz="4" w:space="0" w:color="000000"/>
              <w:left w:val="threeDEngrave" w:sz="6" w:space="0" w:color="000000"/>
              <w:bottom w:val="threeDEngrav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Прирост тепловой нагрузки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threeDEngrav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threeDEngrave" w:sz="6" w:space="0" w:color="000000"/>
              <w:right w:val="threeDEngrav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ListParagraph"/>
        <w:widowControl/>
        <w:numPr>
          <w:ilvl w:val="0"/>
          <w:numId w:val="2"/>
        </w:numPr>
        <w:spacing w:before="120" w:after="0"/>
        <w:contextualSpacing/>
        <w:jc w:val="both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Параметры теплоносителя в точке присоединения: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температура в подающем трубопроводе:</w:t>
      </w:r>
    </w:p>
    <w:p>
      <w:pPr>
        <w:pStyle w:val="Normal"/>
        <w:tabs>
          <w:tab w:val="clear" w:pos="708"/>
          <w:tab w:val="left" w:pos="1800" w:leader="none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____ ± _ °С при температуре наружного воздуха -__ °С;</w:t>
      </w:r>
    </w:p>
    <w:p>
      <w:pPr>
        <w:pStyle w:val="Normal"/>
        <w:tabs>
          <w:tab w:val="clear" w:pos="708"/>
          <w:tab w:val="left" w:pos="1800" w:leader="none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____ ± 2 °С при температуре наружного воздуха от +_ °С.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давление в подающем трубопроводе: __ ± _ м вод. ст. (в отопительный период);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давление в обратном трубопроводе: __ ± _ м вод. ст. (в отопительный период);</w:t>
      </w:r>
    </w:p>
    <w:p>
      <w:pPr>
        <w:pStyle w:val="Normal"/>
        <w:tabs>
          <w:tab w:val="clear" w:pos="708"/>
          <w:tab w:val="left" w:pos="1800" w:leader="none"/>
        </w:tabs>
        <w:spacing w:before="120" w:after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Расчетные параметры теплосети внутренней системы отопления: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по давлению – __ кгс/см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>
      <w:pPr>
        <w:pStyle w:val="ListParagraph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- по температуре – __ °С.</w:t>
      </w:r>
    </w:p>
    <w:p>
      <w:pPr>
        <w:pStyle w:val="ListParagraph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3"/>
        </w:num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Мероприятия, выполняемые Исполнителем</w:t>
      </w:r>
    </w:p>
    <w:p>
      <w:pPr>
        <w:pStyle w:val="BodyTextIndent3"/>
        <w:numPr>
          <w:ilvl w:val="1"/>
          <w:numId w:val="3"/>
        </w:numPr>
        <w:tabs>
          <w:tab w:val="clear" w:pos="708"/>
          <w:tab w:val="left" w:pos="993" w:leader="none"/>
        </w:tabs>
        <w:spacing w:before="0" w:after="0"/>
        <w:ind w:hanging="333"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>
      <w:pPr>
        <w:pStyle w:val="BodyTextIndent3"/>
        <w:numPr>
          <w:ilvl w:val="1"/>
          <w:numId w:val="3"/>
        </w:numPr>
        <w:tabs>
          <w:tab w:val="clear" w:pos="708"/>
          <w:tab w:val="left" w:pos="993" w:leader="none"/>
        </w:tabs>
        <w:spacing w:before="0" w:after="0"/>
        <w:ind w:hanging="333"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___________________________________________________________.</w:t>
      </w:r>
    </w:p>
    <w:p>
      <w:pPr>
        <w:pStyle w:val="BodyTextIndent3"/>
        <w:numPr>
          <w:ilvl w:val="1"/>
          <w:numId w:val="3"/>
        </w:numPr>
        <w:tabs>
          <w:tab w:val="clear" w:pos="708"/>
          <w:tab w:val="left" w:pos="993" w:leader="none"/>
        </w:tabs>
        <w:spacing w:before="0" w:after="0"/>
        <w:ind w:hanging="333" w:left="900"/>
        <w:rPr>
          <w:sz w:val="24"/>
          <w:szCs w:val="24"/>
        </w:rPr>
      </w:pPr>
      <w:r>
        <w:rPr>
          <w:sz w:val="24"/>
          <w:szCs w:val="24"/>
        </w:rPr>
        <w:t>Установка пломбы на приборах (узлах) учета тепловой энергии и теплоносителя, кранах и задвижках на их обводах в течении 10 календарных дней со дня получения уведомления от Заявителя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 (Приложение 6).</w:t>
      </w:r>
    </w:p>
    <w:p>
      <w:pPr>
        <w:pStyle w:val="ListParagraph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3"/>
        </w:num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Мероприятия, выполняемые Заявителем</w:t>
      </w:r>
    </w:p>
    <w:p>
      <w:pPr>
        <w:pStyle w:val="ListParagraph"/>
        <w:widowControl/>
        <w:numPr>
          <w:ilvl w:val="1"/>
          <w:numId w:val="3"/>
        </w:numPr>
        <w:spacing w:before="12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 </w:t>
      </w:r>
    </w:p>
    <w:p>
      <w:pPr>
        <w:pStyle w:val="BodyTextIndent3"/>
        <w:numPr>
          <w:ilvl w:val="1"/>
          <w:numId w:val="3"/>
        </w:numPr>
        <w:spacing w:before="0" w:after="0"/>
        <w:ind w:hanging="425" w:left="851"/>
        <w:rPr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 xml:space="preserve"> </w:t>
      </w:r>
    </w:p>
    <w:p>
      <w:pPr>
        <w:pStyle w:val="BodyTextIndent3"/>
        <w:numPr>
          <w:ilvl w:val="1"/>
          <w:numId w:val="3"/>
        </w:numPr>
        <w:spacing w:before="0" w:after="0"/>
        <w:ind w:hanging="425" w:left="851"/>
        <w:rPr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</w:t>
      </w:r>
    </w:p>
    <w:p>
      <w:pPr>
        <w:pStyle w:val="BodyTextIndent3"/>
        <w:numPr>
          <w:ilvl w:val="1"/>
          <w:numId w:val="3"/>
        </w:numPr>
        <w:spacing w:before="0" w:after="0"/>
        <w:ind w:hanging="425" w:left="851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bCs/>
          <w:sz w:val="24"/>
          <w:szCs w:val="24"/>
        </w:rPr>
        <w:t>соответствии</w:t>
      </w:r>
      <w:r>
        <w:rPr>
          <w:sz w:val="24"/>
          <w:szCs w:val="24"/>
        </w:rPr>
        <w:t xml:space="preserve"> с требованиями нормативной документации выполнить проектные и строительно-монтажные работы по обустройству подключаемого ИТП. </w:t>
      </w:r>
      <w:r>
        <w:rPr>
          <w:i/>
          <w:sz w:val="24"/>
          <w:szCs w:val="24"/>
        </w:rPr>
        <w:t>Перед началом проектирования разработать и согласовать с филиалом АО «РИР Энерго» - «</w:t>
      </w:r>
      <w:r>
        <w:rPr>
          <w:i/>
          <w:sz w:val="24"/>
          <w:szCs w:val="24"/>
        </w:rPr>
        <w:t>Кур</w:t>
      </w:r>
      <w:r>
        <w:rPr>
          <w:i/>
          <w:sz w:val="24"/>
          <w:szCs w:val="24"/>
        </w:rPr>
        <w:t>ская генерация» принципиальную схему теплового пункта</w:t>
      </w:r>
      <w:r>
        <w:rPr>
          <w:sz w:val="24"/>
          <w:szCs w:val="24"/>
        </w:rPr>
        <w:t>. В ИТП предусмотреть:</w:t>
      </w:r>
    </w:p>
    <w:p>
      <w:pPr>
        <w:pStyle w:val="Normal"/>
        <w:widowControl/>
        <w:numPr>
          <w:ilvl w:val="0"/>
          <w:numId w:val="4"/>
        </w:numPr>
        <w:ind w:hanging="221"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ограничение максимального расхода теплоносителя на входе/выходе теплоносителя из тепловой сети; </w:t>
      </w:r>
    </w:p>
    <w:p>
      <w:pPr>
        <w:pStyle w:val="BodyTextIndent3"/>
        <w:numPr>
          <w:ilvl w:val="0"/>
          <w:numId w:val="4"/>
        </w:numPr>
        <w:tabs>
          <w:tab w:val="clear" w:pos="708"/>
        </w:tabs>
        <w:spacing w:before="0" w:after="0"/>
        <w:ind w:hanging="226" w:left="1134"/>
        <w:rPr>
          <w:sz w:val="24"/>
          <w:szCs w:val="24"/>
        </w:rPr>
      </w:pPr>
      <w:r>
        <w:rPr>
          <w:i/>
          <w:sz w:val="24"/>
          <w:szCs w:val="24"/>
        </w:rPr>
        <w:t>при выборе независимой схемы</w:t>
      </w:r>
      <w:r>
        <w:rPr>
          <w:sz w:val="24"/>
          <w:szCs w:val="24"/>
        </w:rPr>
        <w:t xml:space="preserve"> присоединения системы отопления:</w:t>
      </w:r>
    </w:p>
    <w:p>
      <w:pPr>
        <w:pStyle w:val="BodyTextIndent3"/>
        <w:numPr>
          <w:ilvl w:val="0"/>
          <w:numId w:val="5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установку пластинчатых разборных водоподогревателей (при расчете мощности водоподогревателей применять коэффициент теплопередачи Кт=3000 Ккал/(час·м²·</w:t>
      </w:r>
      <w:r>
        <w:rPr>
          <w:sz w:val="24"/>
          <w:szCs w:val="24"/>
          <w:vertAlign w:val="superscript"/>
        </w:rPr>
        <w:t>о</w:t>
      </w:r>
      <w:r>
        <w:rPr>
          <w:sz w:val="24"/>
          <w:szCs w:val="24"/>
        </w:rPr>
        <w:t>С));</w:t>
      </w:r>
    </w:p>
    <w:p>
      <w:pPr>
        <w:pStyle w:val="BodyTextIndent3"/>
        <w:numPr>
          <w:ilvl w:val="0"/>
          <w:numId w:val="5"/>
        </w:numPr>
        <w:spacing w:before="0" w:after="0"/>
        <w:ind w:hanging="357" w:left="1848"/>
        <w:rPr>
          <w:sz w:val="24"/>
          <w:szCs w:val="24"/>
        </w:rPr>
      </w:pPr>
      <w:r>
        <w:rPr>
          <w:sz w:val="24"/>
          <w:szCs w:val="24"/>
        </w:rPr>
        <w:t>автоматическую подпитку внутренней системы отопления.</w:t>
      </w:r>
    </w:p>
    <w:p>
      <w:pPr>
        <w:pStyle w:val="ListParagraph"/>
        <w:widowControl/>
        <w:numPr>
          <w:ilvl w:val="1"/>
          <w:numId w:val="3"/>
        </w:numPr>
        <w:spacing w:before="120" w:after="0"/>
        <w:ind w:hanging="539" w:left="89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применении трубопроводов из полимерных материалов во внутренней системе отопления необходимо обеспечить параметры теплоносителя по температуре не более 90 </w:t>
      </w:r>
      <w:r>
        <w:rPr>
          <w:bCs/>
          <w:sz w:val="24"/>
          <w:szCs w:val="24"/>
          <w:vertAlign w:val="superscript"/>
        </w:rPr>
        <w:t>о</w:t>
      </w:r>
      <w:r>
        <w:rPr>
          <w:bCs/>
          <w:sz w:val="24"/>
          <w:szCs w:val="24"/>
        </w:rPr>
        <w:t>С и давлению не более 10 кгс/см</w:t>
      </w:r>
      <w:r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>, а также соответствующие требования, указанные заводами-изготовителями в техпаспортах применяемых изделий.</w:t>
      </w:r>
    </w:p>
    <w:p>
      <w:pPr>
        <w:pStyle w:val="ListParagraph"/>
        <w:widowControl/>
        <w:numPr>
          <w:ilvl w:val="1"/>
          <w:numId w:val="3"/>
        </w:numPr>
        <w:spacing w:before="120" w:after="0"/>
        <w:ind w:hanging="539" w:left="89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ИТП предусмотреть отдельные врезки трубопроводов на нежилые помещения с установкой отключающей запорной арматуры. Отключающая запорная арматура должна быть установлена в помещении со свободным доступом представителей «Теплоснабжающей организации» (ИТП или подвальные помещения жилого дома).</w:t>
      </w:r>
    </w:p>
    <w:p>
      <w:pPr>
        <w:pStyle w:val="ListParagraph"/>
        <w:widowControl/>
        <w:numPr>
          <w:ilvl w:val="1"/>
          <w:numId w:val="3"/>
        </w:numPr>
        <w:spacing w:before="120" w:after="0"/>
        <w:ind w:hanging="539" w:left="89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 заключения договора теплоснабжения необходимо подписать акт разграничения балансовой принадлежности и эксплуатационной ответственности сторон по подключаемому объекту.</w:t>
      </w:r>
    </w:p>
    <w:p>
      <w:pPr>
        <w:pStyle w:val="ListParagraph"/>
        <w:widowControl/>
        <w:numPr>
          <w:ilvl w:val="1"/>
          <w:numId w:val="3"/>
        </w:numPr>
        <w:spacing w:before="120" w:after="0"/>
        <w:ind w:hanging="539" w:left="89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ввода в эксплуатацию объекта получить допуск в органах Ростехнадзора и выполнить пусконаладочные работы в системе теплопотребления с привлечением специализированной организации и последующей сдачей в присутствии представителей филиала АО «РИР Энерго» - «</w:t>
      </w:r>
      <w:r>
        <w:rPr>
          <w:bCs/>
          <w:sz w:val="24"/>
          <w:szCs w:val="24"/>
        </w:rPr>
        <w:t>Кур</w:t>
      </w:r>
      <w:r>
        <w:rPr>
          <w:bCs/>
          <w:sz w:val="24"/>
          <w:szCs w:val="24"/>
        </w:rPr>
        <w:t xml:space="preserve">ская генерация».    </w:t>
      </w:r>
    </w:p>
    <w:p>
      <w:pPr>
        <w:pStyle w:val="ListParagraph"/>
        <w:widowControl/>
        <w:numPr>
          <w:ilvl w:val="1"/>
          <w:numId w:val="3"/>
        </w:numPr>
        <w:spacing w:before="120" w:after="0"/>
        <w:ind w:hanging="539" w:left="896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Подключение</w:t>
      </w:r>
      <w:r>
        <w:rPr>
          <w:sz w:val="24"/>
          <w:szCs w:val="24"/>
        </w:rPr>
        <w:t xml:space="preserve">  внутриплощадочных и (или) внутридомовых сетей и оборудования подключаемого объекта осуществляется только после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 всех мероприятий, указанных настоящем приложении №2 (Условия подключения), подписания Акта о подключении (технологическом присоединении) объекта к системе теплоснабжения, подписания Акта о готовности внутриплощадочных и внутридомовых сетей и оборудования подключаемого объекта к подаче тепловой энергии и теплоносителя,  внесения Заявителем 100% платы за подключение в соответствии с условиями п.4.2. настоящего договора, и выполнения  Заявителем требований, содержащихся в выданных Исполнителем </w:t>
      </w:r>
      <w:r>
        <w:rPr>
          <w:b/>
          <w:sz w:val="24"/>
          <w:szCs w:val="24"/>
        </w:rPr>
        <w:t>Технических условий подключения №</w:t>
      </w:r>
      <w:r>
        <w:rPr>
          <w:b/>
          <w:color w:val="000000"/>
          <w:sz w:val="24"/>
          <w:szCs w:val="24"/>
        </w:rPr>
        <w:t>_____.</w:t>
      </w:r>
    </w:p>
    <w:p>
      <w:pPr>
        <w:pStyle w:val="ListParagraph"/>
        <w:widowControl/>
        <w:numPr>
          <w:ilvl w:val="1"/>
          <w:numId w:val="3"/>
        </w:numPr>
        <w:spacing w:before="120" w:after="0"/>
        <w:ind w:hanging="539" w:left="89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После выполнения Заявителем Технических условий подключения Исполнитель выдает Заявителю наряд на подачу тепловой энергии. </w:t>
      </w:r>
    </w:p>
    <w:p>
      <w:pPr>
        <w:pStyle w:val="BodyTextIndent2"/>
        <w:spacing w:lineRule="atLeast" w:line="240" w:before="0" w:after="0"/>
        <w:ind w:firstLine="851"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Основанием для подачи теплоносителя на объект Заявителя является:</w:t>
      </w:r>
    </w:p>
    <w:p>
      <w:pPr>
        <w:pStyle w:val="BodyTextIndent2"/>
        <w:spacing w:lineRule="atLeast" w:line="240" w:before="0" w:after="0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получение разрешения органа федерального государственного энергетического надзора на допуск в эксплуатацию в случаях, установленных нормативными правовыми актами Российской Федерации;</w:t>
      </w:r>
    </w:p>
    <w:p>
      <w:pPr>
        <w:pStyle w:val="BodyTextIndent2"/>
        <w:spacing w:lineRule="atLeast" w:line="240" w:before="0" w:after="0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заключение договора теплоснабжения (внесение изменений в существующий договор)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</w:r>
    </w:p>
    <w:p>
      <w:pPr>
        <w:pStyle w:val="BodyTextIndent2"/>
        <w:shd w:val="clear" w:color="auto" w:fill="FFFFFF" w:themeFill="background1"/>
        <w:spacing w:lineRule="atLeast" w:line="240" w:before="0" w:after="0"/>
        <w:ind w:left="851"/>
        <w:jc w:val="both"/>
        <w:rPr>
          <w:bCs/>
          <w:sz w:val="24"/>
          <w:szCs w:val="24"/>
          <w:shd w:fill="FFFFFF" w:val="clear"/>
        </w:rPr>
      </w:pPr>
      <w:r>
        <w:rPr>
          <w:bCs/>
          <w:sz w:val="24"/>
          <w:szCs w:val="24"/>
          <w:shd w:fill="FFFFFF" w:val="clear"/>
        </w:rPr>
        <w:t>- подписание наряда на подачу тепловой энергии.</w:t>
      </w:r>
    </w:p>
    <w:p>
      <w:pPr>
        <w:pStyle w:val="Normal"/>
        <w:widowControl/>
        <w:tabs>
          <w:tab w:val="clear" w:pos="708"/>
          <w:tab w:val="left" w:pos="567" w:leader="none"/>
          <w:tab w:val="left" w:pos="1418" w:leader="none"/>
        </w:tabs>
        <w:jc w:val="both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widowControl/>
        <w:spacing w:lineRule="auto" w:line="259" w:before="0" w:after="16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ПОДПИСИ СТОРОН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786"/>
        <w:gridCol w:w="5102"/>
      </w:tblGrid>
      <w:tr>
        <w:trPr/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spacing w:lineRule="exact" w:line="240"/>
              <w:ind w:right="-5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/______________ /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м.п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Normal"/>
              <w:spacing w:lineRule="exact" w:line="240"/>
              <w:ind w:right="-5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 /______________/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м.п.</w:t>
            </w:r>
          </w:p>
        </w:tc>
      </w:tr>
    </w:tbl>
    <w:p>
      <w:pPr>
        <w:pStyle w:val="Normal"/>
        <w:widowControl/>
        <w:spacing w:lineRule="auto" w:line="259"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134" w:right="851" w:gutter="0" w:header="709" w:top="766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540"/>
      </w:pPr>
      <w:rPr>
        <w:i w:val="false"/>
        <w:b w:val="false"/>
        <w:rFonts w:ascii="Times New Roman" w:hAnsi="Times New Roman" w:eastAsia="Calibri" w:cs="Times New Roman" w:eastAsiaTheme="minorHAnsi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−"/>
      <w:lvlJc w:val="left"/>
      <w:pPr>
        <w:tabs>
          <w:tab w:val="num" w:pos="0"/>
        </w:tabs>
        <w:ind w:left="185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205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sid w:val="00a9417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9417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9417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unhideWhenUsed/>
    <w:qFormat/>
    <w:rsid w:val="00a9417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Абзац списка Знак"/>
    <w:link w:val="ListParagraph"/>
    <w:uiPriority w:val="34"/>
    <w:qFormat/>
    <w:rsid w:val="00044e0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a165bf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c08e6"/>
    <w:rPr>
      <w:sz w:val="16"/>
      <w:szCs w:val="16"/>
    </w:rPr>
  </w:style>
  <w:style w:type="character" w:styleId="Style20" w:customStyle="1">
    <w:name w:val="Текст примечания Знак"/>
    <w:basedOn w:val="DefaultParagraphFont"/>
    <w:link w:val="Annotationtext"/>
    <w:uiPriority w:val="99"/>
    <w:semiHidden/>
    <w:qFormat/>
    <w:rsid w:val="00fc08e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Тема примечания Знак"/>
    <w:basedOn w:val="Style20"/>
    <w:link w:val="Annotationsubject"/>
    <w:uiPriority w:val="99"/>
    <w:semiHidden/>
    <w:qFormat/>
    <w:rsid w:val="00fc08e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e72b8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d4223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rsid w:val="00d4223c"/>
    <w:rPr/>
  </w:style>
  <w:style w:type="character" w:styleId="Style22" w:customStyle="1">
    <w:name w:val="Основной текст Знак"/>
    <w:basedOn w:val="DefaultParagraphFont"/>
    <w:uiPriority w:val="99"/>
    <w:semiHidden/>
    <w:qFormat/>
    <w:rsid w:val="002a7d8c"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Lucida Sans"/>
      <w:sz w:val="28"/>
      <w:szCs w:val="28"/>
    </w:rPr>
  </w:style>
  <w:style w:type="paragraph" w:styleId="BodyText">
    <w:name w:val="Body Text"/>
    <w:basedOn w:val="Normal"/>
    <w:link w:val="Style22"/>
    <w:uiPriority w:val="99"/>
    <w:semiHidden/>
    <w:unhideWhenUsed/>
    <w:rsid w:val="002a7d8c"/>
    <w:pPr>
      <w:widowControl/>
      <w:spacing w:lineRule="auto" w:line="276" w:before="0" w:after="12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">
    <w:name w:val="List"/>
    <w:basedOn w:val="BodyText"/>
    <w:pPr/>
    <w:rPr>
      <w:rFonts w:ascii="PT Astra Serif" w:hAnsi="PT Astra Serif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Lucida Sans"/>
    </w:rPr>
  </w:style>
  <w:style w:type="paragraph" w:styleId="ConsPlusNormal" w:customStyle="1">
    <w:name w:val="ConsPlusNormal"/>
    <w:qFormat/>
    <w:rsid w:val="0077505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5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unhideWhenUsed/>
    <w:rsid w:val="00a9417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Style15"/>
    <w:uiPriority w:val="99"/>
    <w:unhideWhenUsed/>
    <w:rsid w:val="00a9417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94175"/>
    <w:pPr/>
    <w:rPr/>
  </w:style>
  <w:style w:type="paragraph" w:styleId="ListParagraph">
    <w:name w:val="List Paragraph"/>
    <w:basedOn w:val="Normal"/>
    <w:link w:val="Style18"/>
    <w:uiPriority w:val="34"/>
    <w:qFormat/>
    <w:rsid w:val="00044e06"/>
    <w:pPr>
      <w:spacing w:before="0" w:after="0"/>
      <w:ind w:left="720"/>
      <w:contextualSpacing/>
    </w:pPr>
    <w:rPr/>
  </w:style>
  <w:style w:type="paragraph" w:styleId="ListBullet">
    <w:name w:val="List Bullet"/>
    <w:basedOn w:val="Normal"/>
    <w:uiPriority w:val="99"/>
    <w:unhideWhenUsed/>
    <w:rsid w:val="005f6e32"/>
    <w:pPr>
      <w:numPr>
        <w:ilvl w:val="0"/>
        <w:numId w:val="1"/>
      </w:numPr>
      <w:spacing w:before="0" w:after="0"/>
      <w:contextualSpacing/>
    </w:pPr>
    <w:rPr/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a165bf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20"/>
    <w:uiPriority w:val="99"/>
    <w:semiHidden/>
    <w:unhideWhenUsed/>
    <w:qFormat/>
    <w:rsid w:val="00fc08e6"/>
    <w:pPr/>
    <w:rPr/>
  </w:style>
  <w:style w:type="paragraph" w:styleId="Annotationsubject">
    <w:name w:val="annotation subject"/>
    <w:basedOn w:val="Annotationtext"/>
    <w:next w:val="Annotationtext"/>
    <w:link w:val="Style21"/>
    <w:uiPriority w:val="99"/>
    <w:semiHidden/>
    <w:unhideWhenUsed/>
    <w:qFormat/>
    <w:rsid w:val="00fc08e6"/>
    <w:pPr/>
    <w:rPr>
      <w:b/>
      <w:bCs/>
    </w:rPr>
  </w:style>
  <w:style w:type="paragraph" w:styleId="BodyTextIndent3">
    <w:name w:val="Body Text Indent 3"/>
    <w:basedOn w:val="Normal"/>
    <w:link w:val="3"/>
    <w:unhideWhenUsed/>
    <w:qFormat/>
    <w:rsid w:val="00e72b8d"/>
    <w:pPr>
      <w:widowControl/>
      <w:spacing w:before="0" w:after="80"/>
      <w:ind w:firstLine="360" w:left="540"/>
      <w:jc w:val="both"/>
    </w:pPr>
    <w:rPr/>
  </w:style>
  <w:style w:type="paragraph" w:styleId="BodyTextIndent2">
    <w:name w:val="Body Text Indent 2"/>
    <w:basedOn w:val="Normal"/>
    <w:link w:val="2"/>
    <w:uiPriority w:val="99"/>
    <w:unhideWhenUsed/>
    <w:qFormat/>
    <w:rsid w:val="00d4223c"/>
    <w:pPr>
      <w:spacing w:lineRule="auto" w:line="480" w:before="0" w:after="120"/>
      <w:ind w:left="283"/>
    </w:pPr>
    <w:rPr/>
  </w:style>
  <w:style w:type="paragraph" w:styleId="BodyText2">
    <w:name w:val="Body Text 2"/>
    <w:basedOn w:val="Normal"/>
    <w:link w:val="21"/>
    <w:uiPriority w:val="99"/>
    <w:semiHidden/>
    <w:unhideWhenUsed/>
    <w:qFormat/>
    <w:rsid w:val="00d4223c"/>
    <w:pPr>
      <w:widowControl/>
      <w:spacing w:lineRule="auto" w:line="480" w:before="0" w:after="12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34089-39A0-4DAF-AA9C-BD594B84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LibreOffice/7.6.7.2$Linux_X86_64 LibreOffice_project/60$Build-2</Application>
  <AppVersion>15.0000</AppVersion>
  <Pages>2</Pages>
  <Words>616</Words>
  <Characters>4848</Characters>
  <CharactersWithSpaces>5399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2022-06-09T07:56:00Z</dcterms:created>
  <dc:creator>Заикина Марина Анатольевна</dc:creator>
  <dc:description/>
  <dc:language>ru-RU</dc:language>
  <cp:lastModifiedBy/>
  <cp:lastPrinted>2022-10-28T08:12:00Z</cp:lastPrinted>
  <dcterms:modified xsi:type="dcterms:W3CDTF">2025-09-15T09:35:47Z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